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0" w:rsidRPr="00435A70" w:rsidRDefault="00435A70" w:rsidP="00435A70">
      <w:pPr>
        <w:shd w:val="clear" w:color="auto" w:fill="F8F8F8"/>
        <w:spacing w:after="1046" w:line="81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5"/>
          <w:szCs w:val="65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kern w:val="36"/>
          <w:sz w:val="65"/>
          <w:szCs w:val="65"/>
          <w:lang w:eastAsia="sk-SK"/>
        </w:rPr>
        <w:t>MOL PIROCOOL CU</w:t>
      </w:r>
    </w:p>
    <w:p w:rsidR="00435A70" w:rsidRPr="00435A70" w:rsidRDefault="00435A70" w:rsidP="00435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>
        <w:rPr>
          <w:rFonts w:ascii="Arial" w:eastAsia="Times New Roman" w:hAnsi="Arial" w:cs="Arial"/>
          <w:noProof/>
          <w:color w:val="009CA1"/>
          <w:sz w:val="25"/>
          <w:szCs w:val="25"/>
          <w:lang w:eastAsia="sk-SK"/>
        </w:rPr>
        <w:drawing>
          <wp:inline distT="0" distB="0" distL="0" distR="0">
            <wp:extent cx="5106670" cy="5106670"/>
            <wp:effectExtent l="19050" t="0" r="0" b="0"/>
            <wp:docPr id="1" name="Obrázok 1" descr="MOL PIROCOOL 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PIROCOOL 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70" w:rsidRPr="00435A70" w:rsidRDefault="00435A70" w:rsidP="00435A70">
      <w:pPr>
        <w:shd w:val="clear" w:color="auto" w:fill="F8F8F8"/>
        <w:spacing w:after="245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technické údaje</w:t>
      </w:r>
    </w:p>
    <w:tbl>
      <w:tblPr>
        <w:tblW w:w="77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1893"/>
      </w:tblGrid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Hustota pri 15 °C [g/cm3]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0,89</w:t>
            </w:r>
          </w:p>
        </w:tc>
      </w:tr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Kinematická viskozita pri 20 °C [mm2/s]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85</w:t>
            </w:r>
          </w:p>
        </w:tc>
      </w:tr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Bod vzplanutia (Cleveland) [°C]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160</w:t>
            </w:r>
          </w:p>
        </w:tc>
      </w:tr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pH emulzie (3 %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obj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. roztok v 20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dH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° vody)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9.3</w:t>
            </w:r>
          </w:p>
        </w:tc>
      </w:tr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objem peny (3 %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obj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. roztok/20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dH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°) [cm3]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päťdesiat</w:t>
            </w:r>
          </w:p>
        </w:tc>
      </w:tr>
      <w:tr w:rsidR="00435A70" w:rsidRPr="00435A70" w:rsidTr="00435A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340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čas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odpeňovania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 (3 %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obj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 xml:space="preserve">. roztok/20 </w:t>
            </w:r>
            <w:proofErr w:type="spellStart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dH</w:t>
            </w:r>
            <w:proofErr w:type="spellEnd"/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°) [s]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7" w:type="dxa"/>
              <w:left w:w="149" w:type="dxa"/>
              <w:bottom w:w="177" w:type="dxa"/>
              <w:right w:w="475" w:type="dxa"/>
            </w:tcMar>
            <w:vAlign w:val="center"/>
            <w:hideMark/>
          </w:tcPr>
          <w:p w:rsidR="00435A70" w:rsidRPr="00435A70" w:rsidRDefault="00435A70" w:rsidP="00435A70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sk-SK"/>
              </w:rPr>
            </w:pPr>
            <w:r w:rsidRPr="00435A70">
              <w:rPr>
                <w:rFonts w:ascii="Times New Roman" w:eastAsia="Times New Roman" w:hAnsi="Times New Roman" w:cs="Times New Roman"/>
                <w:lang w:eastAsia="sk-SK"/>
              </w:rPr>
              <w:t>desať</w:t>
            </w:r>
          </w:p>
        </w:tc>
      </w:tr>
    </w:tbl>
    <w:p w:rsidR="00435A70" w:rsidRPr="00435A70" w:rsidRDefault="00435A70" w:rsidP="00435A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hyperlink r:id="rId7" w:anchor="catalog-consult-form" w:history="1">
        <w:r w:rsidRPr="00435A70">
          <w:rPr>
            <w:rFonts w:ascii="Arial" w:eastAsia="Times New Roman" w:hAnsi="Arial" w:cs="Arial"/>
            <w:b/>
            <w:bCs/>
            <w:color w:val="FFFFFF"/>
            <w:sz w:val="25"/>
            <w:u w:val="single"/>
            <w:lang w:eastAsia="sk-SK"/>
          </w:rPr>
          <w:t>Objednajte sa na konzultáciu</w:t>
        </w:r>
      </w:hyperlink>
    </w:p>
    <w:p w:rsidR="00435A70" w:rsidRPr="00435A70" w:rsidRDefault="00435A70" w:rsidP="00435A70">
      <w:pPr>
        <w:shd w:val="clear" w:color="auto" w:fill="F8F8F8"/>
        <w:spacing w:after="408" w:line="543" w:lineRule="atLeast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49"/>
          <w:szCs w:val="49"/>
          <w:lang w:eastAsia="sk-SK"/>
        </w:rPr>
        <w:t>Vlastnosti oleja MOL PIROCOOL CU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 xml:space="preserve">Nehorľavá hydraulická kvapalina MOL </w:t>
      </w:r>
      <w:proofErr w:type="spellStart"/>
      <w:r w:rsidRPr="00435A70">
        <w:rPr>
          <w:rFonts w:ascii="Arial" w:eastAsia="Times New Roman" w:hAnsi="Arial" w:cs="Arial"/>
          <w:color w:val="000000"/>
          <w:lang w:eastAsia="sk-SK"/>
        </w:rPr>
        <w:t>Pirocool</w:t>
      </w:r>
      <w:proofErr w:type="spellEnd"/>
      <w:r w:rsidRPr="00435A70">
        <w:rPr>
          <w:rFonts w:ascii="Arial" w:eastAsia="Times New Roman" w:hAnsi="Arial" w:cs="Arial"/>
          <w:color w:val="000000"/>
          <w:lang w:eastAsia="sk-SK"/>
        </w:rPr>
        <w:t xml:space="preserve"> CU sa používa v širokej škále hydraulických systémov. Kompozícia obsahuje základné minerálne oleje, </w:t>
      </w:r>
      <w:proofErr w:type="spellStart"/>
      <w:r w:rsidRPr="00435A70">
        <w:rPr>
          <w:rFonts w:ascii="Arial" w:eastAsia="Times New Roman" w:hAnsi="Arial" w:cs="Arial"/>
          <w:color w:val="000000"/>
          <w:lang w:eastAsia="sk-SK"/>
        </w:rPr>
        <w:t>protioderové</w:t>
      </w:r>
      <w:proofErr w:type="spellEnd"/>
      <w:r w:rsidRPr="00435A70">
        <w:rPr>
          <w:rFonts w:ascii="Arial" w:eastAsia="Times New Roman" w:hAnsi="Arial" w:cs="Arial"/>
          <w:color w:val="000000"/>
          <w:lang w:eastAsia="sk-SK"/>
        </w:rPr>
        <w:t xml:space="preserve"> a baktericídne prísady. Vysoký stupeň ochrany sa dosiahne pri koncentrácii 3-5%. Na dosiahnutie minimálneho odparovania by prevádzková teplota nemala klesnúť pod 60 stupňov.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Aplikácia</w:t>
      </w:r>
    </w:p>
    <w:p w:rsidR="00435A70" w:rsidRPr="00435A70" w:rsidRDefault="00435A70" w:rsidP="00435A7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40" w:lineRule="atLeast"/>
        <w:ind w:left="204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Hydraulické systémy so zvýšeným nebezpečenstvom požiaru.</w:t>
      </w:r>
    </w:p>
    <w:p w:rsidR="00435A70" w:rsidRPr="00435A70" w:rsidRDefault="00435A70" w:rsidP="00435A7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40" w:lineRule="atLeast"/>
        <w:ind w:left="204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Chladenie zváraných rúr, radiátorov.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Jedinečné zloženie: viac ako 90% vody.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Znížená toxicita a tepelná stabilita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Odolnosť proti opotrebovaniu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Spoľahlivá ochrana mechanizmu a predĺženie jeho prevádzkovej doby.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Minimálna penivosť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 xml:space="preserve">Olejový film nie je poškodený vplyvom zaťaženia, znižuje riziko </w:t>
      </w:r>
      <w:proofErr w:type="spellStart"/>
      <w:r w:rsidRPr="00435A70">
        <w:rPr>
          <w:rFonts w:ascii="Arial" w:eastAsia="Times New Roman" w:hAnsi="Arial" w:cs="Arial"/>
          <w:color w:val="000000"/>
          <w:lang w:eastAsia="sk-SK"/>
        </w:rPr>
        <w:t>kavitácie</w:t>
      </w:r>
      <w:proofErr w:type="spellEnd"/>
      <w:r w:rsidRPr="00435A70">
        <w:rPr>
          <w:rFonts w:ascii="Arial" w:eastAsia="Times New Roman" w:hAnsi="Arial" w:cs="Arial"/>
          <w:color w:val="000000"/>
          <w:lang w:eastAsia="sk-SK"/>
        </w:rPr>
        <w:t>. Riziko škodlivého vplyvu na životné prostredie je znížené.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Antikorózne vlastnosti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Účinná ochrana kovových častí.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Mikrobiálna rezistencia</w:t>
      </w:r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Predĺžený interval výmeny oleja, ekonomický prínos vďaka pravidelnej kontrole a údržbe.</w:t>
      </w:r>
    </w:p>
    <w:p w:rsidR="00435A70" w:rsidRPr="00435A70" w:rsidRDefault="00435A70" w:rsidP="00435A70">
      <w:pPr>
        <w:shd w:val="clear" w:color="auto" w:fill="F8F8F8"/>
        <w:spacing w:after="340" w:line="47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</w:pPr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lastRenderedPageBreak/>
        <w:t xml:space="preserve">Bez bóru, </w:t>
      </w:r>
      <w:proofErr w:type="spellStart"/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dusitanov</w:t>
      </w:r>
      <w:proofErr w:type="spellEnd"/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 xml:space="preserve">, sekundárnych </w:t>
      </w:r>
      <w:proofErr w:type="spellStart"/>
      <w:r w:rsidRPr="00435A70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amínov</w:t>
      </w:r>
      <w:proofErr w:type="spellEnd"/>
    </w:p>
    <w:p w:rsidR="00435A70" w:rsidRPr="00435A70" w:rsidRDefault="00435A70" w:rsidP="00435A70">
      <w:pPr>
        <w:shd w:val="clear" w:color="auto" w:fill="F8F8F8"/>
        <w:spacing w:after="340" w:line="340" w:lineRule="atLeast"/>
        <w:rPr>
          <w:rFonts w:ascii="Arial" w:eastAsia="Times New Roman" w:hAnsi="Arial" w:cs="Arial"/>
          <w:color w:val="000000"/>
          <w:lang w:eastAsia="sk-SK"/>
        </w:rPr>
      </w:pPr>
      <w:r w:rsidRPr="00435A70">
        <w:rPr>
          <w:rFonts w:ascii="Arial" w:eastAsia="Times New Roman" w:hAnsi="Arial" w:cs="Arial"/>
          <w:color w:val="000000"/>
          <w:lang w:eastAsia="sk-SK"/>
        </w:rPr>
        <w:t>Hygienický výrobok.</w:t>
      </w:r>
    </w:p>
    <w:p w:rsidR="00BB22B5" w:rsidRDefault="00BB22B5" w:rsidP="00BB22B5">
      <w:pPr>
        <w:pStyle w:val="PredformtovanHTML"/>
        <w:shd w:val="clear" w:color="auto" w:fill="F8F9FA"/>
        <w:spacing w:line="489" w:lineRule="atLeast"/>
        <w:rPr>
          <w:rFonts w:ascii="inherit" w:hAnsi="inherit"/>
          <w:color w:val="202124"/>
          <w:sz w:val="38"/>
          <w:szCs w:val="38"/>
        </w:rPr>
      </w:pPr>
    </w:p>
    <w:p w:rsidR="00BB22B5" w:rsidRPr="00BB22B5" w:rsidRDefault="00BB22B5" w:rsidP="00BB22B5">
      <w:pPr>
        <w:rPr>
          <w:rStyle w:val="y2iqfc"/>
          <w:szCs w:val="38"/>
        </w:rPr>
      </w:pPr>
      <w:r>
        <w:rPr>
          <w:rStyle w:val="y2iqfc"/>
          <w:szCs w:val="38"/>
        </w:rPr>
        <w:t xml:space="preserve"> </w:t>
      </w:r>
    </w:p>
    <w:sectPr w:rsidR="00BB22B5" w:rsidRPr="00BB22B5" w:rsidSect="002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1DFA"/>
    <w:multiLevelType w:val="multilevel"/>
    <w:tmpl w:val="822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9C1"/>
    <w:rsid w:val="002A74F4"/>
    <w:rsid w:val="00364318"/>
    <w:rsid w:val="00435A70"/>
    <w:rsid w:val="004779C1"/>
    <w:rsid w:val="00B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4F4"/>
  </w:style>
  <w:style w:type="paragraph" w:styleId="Nadpis1">
    <w:name w:val="heading 1"/>
    <w:basedOn w:val="Normlny"/>
    <w:link w:val="Nadpis1Char"/>
    <w:uiPriority w:val="9"/>
    <w:qFormat/>
    <w:rsid w:val="0043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35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3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7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779C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779C1"/>
  </w:style>
  <w:style w:type="character" w:customStyle="1" w:styleId="Nadpis1Char">
    <w:name w:val="Nadpis 1 Char"/>
    <w:basedOn w:val="Predvolenpsmoodseku"/>
    <w:link w:val="Nadpis1"/>
    <w:uiPriority w:val="9"/>
    <w:rsid w:val="00435A7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35A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35A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35A7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175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147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</w:div>
              </w:divsChild>
            </w:div>
            <w:div w:id="1936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355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66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k-group.pro/catalog/industrialnye-masla/negoryuchie-gidravlicheskie-masla/mol-pirocool-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k-group.pro/public/upload/catalog/112/images/mo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Kornel</cp:lastModifiedBy>
  <cp:revision>1</cp:revision>
  <dcterms:created xsi:type="dcterms:W3CDTF">2022-12-03T16:49:00Z</dcterms:created>
  <dcterms:modified xsi:type="dcterms:W3CDTF">2022-12-04T00:51:00Z</dcterms:modified>
</cp:coreProperties>
</file>